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BE1" w14:textId="0CC8BA25" w:rsidR="00247950" w:rsidRPr="00247950" w:rsidRDefault="000400E6" w:rsidP="000C009C">
      <w:pPr>
        <w:spacing w:line="420" w:lineRule="exact"/>
        <w:jc w:val="center"/>
        <w:rPr>
          <w:rFonts w:ascii="宋体" w:hAnsi="宋体"/>
          <w:b/>
          <w:sz w:val="32"/>
          <w:szCs w:val="24"/>
        </w:rPr>
      </w:pPr>
      <w:r w:rsidRPr="000400E6">
        <w:rPr>
          <w:rFonts w:ascii="黑体" w:eastAsia="黑体" w:hAnsi="黑体" w:cs="Times New Roman" w:hint="eastAsia"/>
          <w:b/>
          <w:sz w:val="36"/>
          <w:szCs w:val="28"/>
        </w:rPr>
        <w:t>2023年临床医学专业技能大赛设备采购</w:t>
      </w:r>
      <w:r w:rsidR="000C009C">
        <w:rPr>
          <w:rFonts w:ascii="黑体" w:eastAsia="黑体" w:hAnsi="黑体" w:cs="Times New Roman" w:hint="eastAsia"/>
          <w:b/>
          <w:sz w:val="36"/>
          <w:szCs w:val="28"/>
        </w:rPr>
        <w:t>项目</w:t>
      </w:r>
      <w:r w:rsidR="00247950" w:rsidRPr="00247950">
        <w:rPr>
          <w:rFonts w:ascii="黑体" w:eastAsia="黑体" w:hAnsi="黑体" w:cs="Times New Roman" w:hint="eastAsia"/>
          <w:b/>
          <w:sz w:val="36"/>
          <w:szCs w:val="28"/>
        </w:rPr>
        <w:t>需求</w:t>
      </w:r>
    </w:p>
    <w:p w14:paraId="734D439D" w14:textId="77777777" w:rsidR="00247950" w:rsidRPr="00247950" w:rsidRDefault="00247950" w:rsidP="00247950">
      <w:pPr>
        <w:spacing w:line="340" w:lineRule="exact"/>
        <w:ind w:firstLineChars="100" w:firstLine="241"/>
        <w:jc w:val="center"/>
        <w:rPr>
          <w:rFonts w:ascii="宋体" w:hAnsi="宋体"/>
          <w:b/>
          <w:sz w:val="24"/>
          <w:szCs w:val="24"/>
        </w:rPr>
      </w:pPr>
    </w:p>
    <w:p w14:paraId="150B5D80" w14:textId="77777777" w:rsidR="00305054" w:rsidRDefault="00247950" w:rsidP="00247950">
      <w:pPr>
        <w:spacing w:line="360" w:lineRule="auto"/>
        <w:ind w:firstLineChars="200" w:firstLine="482"/>
        <w:rPr>
          <w:rFonts w:ascii="宋体" w:hAnsi="宋体"/>
          <w:b/>
          <w:sz w:val="24"/>
          <w:szCs w:val="24"/>
        </w:rPr>
      </w:pPr>
      <w:r w:rsidRPr="00247950">
        <w:rPr>
          <w:rFonts w:ascii="宋体" w:hAnsi="宋体" w:hint="eastAsia"/>
          <w:b/>
          <w:sz w:val="24"/>
          <w:szCs w:val="24"/>
        </w:rPr>
        <w:t>一、项目概况：</w:t>
      </w:r>
    </w:p>
    <w:p w14:paraId="1BBE3EDF" w14:textId="4C9541D5" w:rsidR="00305054" w:rsidRPr="00305054" w:rsidRDefault="00305054" w:rsidP="00247950">
      <w:pPr>
        <w:spacing w:line="360" w:lineRule="auto"/>
        <w:ind w:firstLineChars="200" w:firstLine="480"/>
        <w:rPr>
          <w:sz w:val="24"/>
          <w:szCs w:val="24"/>
        </w:rPr>
      </w:pPr>
      <w:r w:rsidRPr="00305054">
        <w:rPr>
          <w:rFonts w:hint="eastAsia"/>
          <w:sz w:val="24"/>
          <w:szCs w:val="24"/>
        </w:rPr>
        <w:t>根据</w:t>
      </w:r>
      <w:r w:rsidRPr="00305054">
        <w:rPr>
          <w:rFonts w:hint="eastAsia"/>
          <w:sz w:val="24"/>
          <w:szCs w:val="24"/>
        </w:rPr>
        <w:t>2023</w:t>
      </w:r>
      <w:r w:rsidRPr="00305054">
        <w:rPr>
          <w:rFonts w:hint="eastAsia"/>
          <w:sz w:val="24"/>
          <w:szCs w:val="24"/>
        </w:rPr>
        <w:t>年江苏省临床医学技能大赛的赛项要求，结合我校现有实验实训设备，需购置腹腔穿刺模型、心肺听诊模型。腹腔穿刺模型主要用于模拟腹水患者进行移动性浊音的叩诊与腹腔穿刺术的考核与练习；心肺听诊模型主要用于胸部检查“视、触、叩、听”的技能训练与考核。</w:t>
      </w:r>
    </w:p>
    <w:p w14:paraId="6EDC8611" w14:textId="2B3E9A9D" w:rsidR="000C009C" w:rsidRDefault="00247950" w:rsidP="00247950">
      <w:pPr>
        <w:spacing w:line="360" w:lineRule="auto"/>
        <w:ind w:firstLineChars="200" w:firstLine="482"/>
        <w:rPr>
          <w:rFonts w:ascii="宋体" w:hAnsi="宋体"/>
          <w:b/>
          <w:sz w:val="24"/>
          <w:szCs w:val="24"/>
        </w:rPr>
      </w:pPr>
      <w:r w:rsidRPr="00247950">
        <w:rPr>
          <w:rFonts w:ascii="宋体" w:hAnsi="宋体" w:hint="eastAsia"/>
          <w:b/>
          <w:sz w:val="24"/>
          <w:szCs w:val="24"/>
        </w:rPr>
        <w:t>二、主要技术参数</w:t>
      </w:r>
      <w:r>
        <w:rPr>
          <w:rFonts w:ascii="宋体" w:hAnsi="宋体" w:hint="eastAsia"/>
          <w:b/>
          <w:sz w:val="24"/>
          <w:szCs w:val="24"/>
        </w:rPr>
        <w:t>：</w:t>
      </w:r>
    </w:p>
    <w:p w14:paraId="706FE0E8" w14:textId="589BB458" w:rsidR="00F030AE" w:rsidRPr="00F030AE" w:rsidRDefault="00F030AE" w:rsidP="00FA3EF7">
      <w:pPr>
        <w:spacing w:line="420" w:lineRule="exact"/>
        <w:rPr>
          <w:rFonts w:ascii="宋体" w:hAnsi="宋体"/>
          <w:b/>
          <w:color w:val="FF0000"/>
          <w:sz w:val="24"/>
          <w:szCs w:val="24"/>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014"/>
        <w:gridCol w:w="5245"/>
        <w:gridCol w:w="1065"/>
        <w:gridCol w:w="1062"/>
      </w:tblGrid>
      <w:tr w:rsidR="00A328EC" w:rsidRPr="00247950" w14:paraId="5E44F705" w14:textId="77777777" w:rsidTr="00A328EC">
        <w:trPr>
          <w:trHeight w:val="453"/>
          <w:jc w:val="center"/>
        </w:trPr>
        <w:tc>
          <w:tcPr>
            <w:tcW w:w="829" w:type="dxa"/>
            <w:vAlign w:val="center"/>
          </w:tcPr>
          <w:p w14:paraId="0F140EAF"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序号</w:t>
            </w:r>
          </w:p>
        </w:tc>
        <w:tc>
          <w:tcPr>
            <w:tcW w:w="1014" w:type="dxa"/>
            <w:vAlign w:val="center"/>
          </w:tcPr>
          <w:p w14:paraId="0F84005B"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名称</w:t>
            </w:r>
          </w:p>
        </w:tc>
        <w:tc>
          <w:tcPr>
            <w:tcW w:w="5245" w:type="dxa"/>
            <w:tcBorders>
              <w:top w:val="single" w:sz="4" w:space="0" w:color="000000"/>
            </w:tcBorders>
            <w:vAlign w:val="center"/>
          </w:tcPr>
          <w:p w14:paraId="560E600D"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主要技术需求</w:t>
            </w:r>
          </w:p>
        </w:tc>
        <w:tc>
          <w:tcPr>
            <w:tcW w:w="1065" w:type="dxa"/>
            <w:vAlign w:val="center"/>
          </w:tcPr>
          <w:p w14:paraId="0087A705"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数量</w:t>
            </w:r>
          </w:p>
        </w:tc>
        <w:tc>
          <w:tcPr>
            <w:tcW w:w="1062" w:type="dxa"/>
            <w:vAlign w:val="center"/>
          </w:tcPr>
          <w:p w14:paraId="6F1F2B8D"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单位</w:t>
            </w:r>
          </w:p>
        </w:tc>
      </w:tr>
      <w:tr w:rsidR="00A328EC" w:rsidRPr="00247950" w14:paraId="241FE840" w14:textId="77777777" w:rsidTr="00A328EC">
        <w:trPr>
          <w:trHeight w:val="570"/>
          <w:jc w:val="center"/>
        </w:trPr>
        <w:tc>
          <w:tcPr>
            <w:tcW w:w="829" w:type="dxa"/>
            <w:vAlign w:val="center"/>
          </w:tcPr>
          <w:p w14:paraId="16C56AE9" w14:textId="77777777" w:rsidR="00A328EC" w:rsidRPr="00247950" w:rsidRDefault="00A328EC" w:rsidP="00247950">
            <w:pPr>
              <w:widowControl/>
              <w:jc w:val="center"/>
              <w:rPr>
                <w:rFonts w:ascii="宋体" w:eastAsia="宋体" w:hAnsi="宋体" w:cs="宋体"/>
                <w:b/>
                <w:kern w:val="0"/>
                <w:sz w:val="24"/>
                <w:szCs w:val="24"/>
              </w:rPr>
            </w:pPr>
            <w:r w:rsidRPr="00247950">
              <w:rPr>
                <w:rFonts w:ascii="宋体" w:eastAsia="宋体" w:hAnsi="宋体" w:cs="宋体" w:hint="eastAsia"/>
                <w:b/>
                <w:kern w:val="0"/>
                <w:sz w:val="24"/>
                <w:szCs w:val="24"/>
              </w:rPr>
              <w:t>1</w:t>
            </w:r>
          </w:p>
        </w:tc>
        <w:tc>
          <w:tcPr>
            <w:tcW w:w="1014" w:type="dxa"/>
            <w:vAlign w:val="center"/>
          </w:tcPr>
          <w:p w14:paraId="2EA33C4B" w14:textId="5EED3DCE" w:rsidR="00A328EC" w:rsidRPr="00247950" w:rsidRDefault="00A328EC" w:rsidP="00247950">
            <w:pPr>
              <w:widowControl/>
              <w:jc w:val="center"/>
              <w:rPr>
                <w:rFonts w:ascii="宋体" w:eastAsia="宋体" w:hAnsi="宋体" w:cs="宋体"/>
                <w:b/>
                <w:kern w:val="0"/>
                <w:sz w:val="24"/>
                <w:szCs w:val="24"/>
              </w:rPr>
            </w:pPr>
            <w:r w:rsidRPr="00FA3EF7">
              <w:rPr>
                <w:rFonts w:ascii="宋体" w:eastAsia="宋体" w:hAnsi="宋体" w:cs="Times New Roman" w:hint="eastAsia"/>
                <w:kern w:val="0"/>
                <w:sz w:val="24"/>
                <w:szCs w:val="24"/>
              </w:rPr>
              <w:t>腹部移动性浊音叩诊与腹腔穿刺仿真标准化病人</w:t>
            </w:r>
          </w:p>
        </w:tc>
        <w:tc>
          <w:tcPr>
            <w:tcW w:w="5245" w:type="dxa"/>
            <w:vAlign w:val="center"/>
          </w:tcPr>
          <w:p w14:paraId="2C6E6C38" w14:textId="77777777" w:rsidR="00A328EC" w:rsidRPr="00FA3EF7" w:rsidRDefault="00A328EC" w:rsidP="00FA3EF7">
            <w:pPr>
              <w:spacing w:line="360" w:lineRule="exact"/>
              <w:ind w:firstLineChars="200" w:firstLine="480"/>
              <w:jc w:val="left"/>
              <w:outlineLvl w:val="7"/>
              <w:rPr>
                <w:rFonts w:ascii="宋体" w:eastAsia="宋体" w:hAnsi="宋体" w:cs="Times New Roman"/>
                <w:sz w:val="24"/>
                <w:szCs w:val="24"/>
              </w:rPr>
            </w:pPr>
            <w:r w:rsidRPr="00FA3EF7">
              <w:rPr>
                <w:rFonts w:ascii="宋体" w:eastAsia="宋体" w:hAnsi="宋体" w:cs="Times New Roman" w:hint="eastAsia"/>
                <w:sz w:val="24"/>
                <w:szCs w:val="24"/>
              </w:rPr>
              <w:t>1. 仿真标准化病人形象逼真，质地柔软，触感真实。</w:t>
            </w:r>
          </w:p>
          <w:p w14:paraId="233A7E15" w14:textId="77777777" w:rsidR="00A328EC" w:rsidRPr="00FA3EF7" w:rsidRDefault="00A328EC" w:rsidP="00FA3EF7">
            <w:pPr>
              <w:spacing w:line="360" w:lineRule="exact"/>
              <w:ind w:firstLineChars="200" w:firstLine="480"/>
              <w:jc w:val="left"/>
              <w:outlineLvl w:val="7"/>
              <w:rPr>
                <w:rFonts w:ascii="宋体" w:eastAsia="宋体" w:hAnsi="宋体" w:cs="Times New Roman"/>
                <w:sz w:val="24"/>
                <w:szCs w:val="24"/>
              </w:rPr>
            </w:pPr>
            <w:r w:rsidRPr="00FA3EF7">
              <w:rPr>
                <w:rFonts w:ascii="宋体" w:eastAsia="宋体" w:hAnsi="宋体" w:cs="Times New Roman" w:hint="eastAsia"/>
                <w:sz w:val="24"/>
                <w:szCs w:val="24"/>
              </w:rPr>
              <w:t>2. 体表标志明显：肋弓下缘、尖突、腹直肌、</w:t>
            </w:r>
            <w:proofErr w:type="gramStart"/>
            <w:r w:rsidRPr="00FA3EF7">
              <w:rPr>
                <w:rFonts w:ascii="宋体" w:eastAsia="宋体" w:hAnsi="宋体" w:cs="Times New Roman" w:hint="eastAsia"/>
                <w:sz w:val="24"/>
                <w:szCs w:val="24"/>
              </w:rPr>
              <w:t>脐</w:t>
            </w:r>
            <w:proofErr w:type="gramEnd"/>
            <w:r w:rsidRPr="00FA3EF7">
              <w:rPr>
                <w:rFonts w:ascii="宋体" w:eastAsia="宋体" w:hAnsi="宋体" w:cs="Times New Roman" w:hint="eastAsia"/>
                <w:sz w:val="24"/>
                <w:szCs w:val="24"/>
              </w:rPr>
              <w:t>、腹股沟、髂前上棘、髂嵴，均可明显触知。</w:t>
            </w:r>
          </w:p>
          <w:p w14:paraId="1603A806" w14:textId="77777777" w:rsidR="00A328EC" w:rsidRPr="00FA3EF7" w:rsidRDefault="00A328EC" w:rsidP="00FA3EF7">
            <w:pPr>
              <w:spacing w:line="360" w:lineRule="exact"/>
              <w:ind w:firstLineChars="200" w:firstLine="480"/>
              <w:jc w:val="left"/>
              <w:outlineLvl w:val="7"/>
              <w:rPr>
                <w:rFonts w:ascii="宋体" w:eastAsia="宋体" w:hAnsi="宋体" w:cs="Times New Roman"/>
                <w:sz w:val="24"/>
                <w:szCs w:val="24"/>
              </w:rPr>
            </w:pPr>
            <w:r w:rsidRPr="00FA3EF7">
              <w:rPr>
                <w:rFonts w:ascii="宋体" w:eastAsia="宋体" w:hAnsi="宋体" w:cs="Times New Roman" w:hint="eastAsia"/>
                <w:sz w:val="24"/>
                <w:szCs w:val="24"/>
              </w:rPr>
              <w:t>3. 仿真病人可取左、右侧卧位，行腹部移动性浊音叩诊训练。</w:t>
            </w:r>
          </w:p>
          <w:p w14:paraId="2551B118" w14:textId="77777777" w:rsidR="00A328EC" w:rsidRPr="00FA3EF7" w:rsidRDefault="00A328EC" w:rsidP="00FA3EF7">
            <w:pPr>
              <w:spacing w:line="360" w:lineRule="exact"/>
              <w:ind w:firstLineChars="200" w:firstLine="480"/>
              <w:jc w:val="left"/>
              <w:outlineLvl w:val="7"/>
              <w:rPr>
                <w:rFonts w:ascii="宋体" w:eastAsia="宋体" w:hAnsi="宋体" w:cs="Times New Roman"/>
                <w:sz w:val="24"/>
                <w:szCs w:val="24"/>
              </w:rPr>
            </w:pPr>
            <w:r w:rsidRPr="00FA3EF7">
              <w:rPr>
                <w:rFonts w:ascii="宋体" w:eastAsia="宋体" w:hAnsi="宋体" w:cs="Times New Roman" w:hint="eastAsia"/>
                <w:sz w:val="24"/>
                <w:szCs w:val="24"/>
              </w:rPr>
              <w:t>4. 仿真病人可取斜坡卧位或左侧卧位，行腹腔穿刺术。</w:t>
            </w:r>
          </w:p>
          <w:p w14:paraId="4A03A110" w14:textId="77777777" w:rsidR="00A328EC" w:rsidRPr="00FA3EF7" w:rsidRDefault="00A328EC" w:rsidP="00FA3EF7">
            <w:pPr>
              <w:spacing w:line="360" w:lineRule="exact"/>
              <w:ind w:firstLineChars="200" w:firstLine="480"/>
              <w:jc w:val="left"/>
              <w:outlineLvl w:val="7"/>
              <w:rPr>
                <w:rFonts w:ascii="宋体" w:eastAsia="宋体" w:hAnsi="宋体" w:cs="Times New Roman"/>
                <w:sz w:val="24"/>
                <w:szCs w:val="24"/>
              </w:rPr>
            </w:pPr>
            <w:r w:rsidRPr="00FA3EF7">
              <w:rPr>
                <w:rFonts w:ascii="宋体" w:eastAsia="宋体" w:hAnsi="宋体" w:cs="Times New Roman" w:hint="eastAsia"/>
                <w:sz w:val="24"/>
                <w:szCs w:val="24"/>
              </w:rPr>
              <w:t>5. 穿刺有明显落空感，可抽出模拟腹腔积液。</w:t>
            </w:r>
          </w:p>
          <w:p w14:paraId="38491FB6" w14:textId="0846B743" w:rsidR="00A328EC" w:rsidRPr="00247950" w:rsidRDefault="00A328EC" w:rsidP="00FA3EF7">
            <w:pPr>
              <w:spacing w:line="360" w:lineRule="exact"/>
              <w:ind w:firstLineChars="200" w:firstLine="480"/>
              <w:jc w:val="left"/>
              <w:outlineLvl w:val="7"/>
              <w:rPr>
                <w:rFonts w:ascii="宋体" w:eastAsia="宋体" w:hAnsi="宋体" w:cs="宋体"/>
                <w:b/>
                <w:kern w:val="0"/>
                <w:sz w:val="24"/>
                <w:szCs w:val="24"/>
              </w:rPr>
            </w:pPr>
            <w:r w:rsidRPr="00FA3EF7">
              <w:rPr>
                <w:rFonts w:ascii="宋体" w:eastAsia="宋体" w:hAnsi="宋体" w:cs="Times New Roman" w:hint="eastAsia"/>
                <w:sz w:val="24"/>
                <w:szCs w:val="24"/>
              </w:rPr>
              <w:t>6. 可进行髂骨骨髓穿刺术。</w:t>
            </w:r>
          </w:p>
        </w:tc>
        <w:tc>
          <w:tcPr>
            <w:tcW w:w="1065" w:type="dxa"/>
            <w:vAlign w:val="center"/>
          </w:tcPr>
          <w:p w14:paraId="68525F35" w14:textId="77777777" w:rsidR="00A328EC" w:rsidRPr="00247950" w:rsidRDefault="00A328EC" w:rsidP="00247950">
            <w:pPr>
              <w:widowControl/>
              <w:jc w:val="center"/>
              <w:rPr>
                <w:rFonts w:ascii="宋体" w:eastAsia="宋体" w:hAnsi="宋体" w:cs="宋体"/>
                <w:kern w:val="0"/>
                <w:sz w:val="24"/>
                <w:szCs w:val="24"/>
              </w:rPr>
            </w:pPr>
            <w:r w:rsidRPr="00247950">
              <w:rPr>
                <w:rFonts w:ascii="宋体" w:eastAsia="宋体" w:hAnsi="宋体" w:cs="宋体" w:hint="eastAsia"/>
                <w:kern w:val="0"/>
                <w:sz w:val="24"/>
                <w:szCs w:val="24"/>
              </w:rPr>
              <w:t>2</w:t>
            </w:r>
          </w:p>
        </w:tc>
        <w:tc>
          <w:tcPr>
            <w:tcW w:w="1062" w:type="dxa"/>
            <w:vAlign w:val="center"/>
          </w:tcPr>
          <w:p w14:paraId="3B1B6925" w14:textId="0E712EDF" w:rsidR="00A328EC" w:rsidRPr="00247950" w:rsidRDefault="00A328EC" w:rsidP="00247950">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r>
      <w:tr w:rsidR="00A328EC" w:rsidRPr="00247950" w14:paraId="36F94F57" w14:textId="77777777" w:rsidTr="00A328EC">
        <w:trPr>
          <w:trHeight w:val="570"/>
          <w:jc w:val="center"/>
        </w:trPr>
        <w:tc>
          <w:tcPr>
            <w:tcW w:w="829" w:type="dxa"/>
            <w:vAlign w:val="center"/>
          </w:tcPr>
          <w:p w14:paraId="6A4717FD" w14:textId="76A73DD4" w:rsidR="00A328EC" w:rsidRPr="00247950" w:rsidRDefault="00A328EC" w:rsidP="00247950">
            <w:pPr>
              <w:widowControl/>
              <w:jc w:val="center"/>
              <w:rPr>
                <w:rFonts w:ascii="宋体" w:eastAsia="宋体" w:hAnsi="宋体" w:cs="宋体"/>
                <w:b/>
                <w:kern w:val="0"/>
                <w:sz w:val="24"/>
                <w:szCs w:val="24"/>
              </w:rPr>
            </w:pPr>
            <w:r>
              <w:rPr>
                <w:rFonts w:ascii="宋体" w:eastAsia="宋体" w:hAnsi="宋体" w:cs="宋体" w:hint="eastAsia"/>
                <w:b/>
                <w:kern w:val="0"/>
                <w:sz w:val="24"/>
                <w:szCs w:val="24"/>
              </w:rPr>
              <w:t>2</w:t>
            </w:r>
          </w:p>
        </w:tc>
        <w:tc>
          <w:tcPr>
            <w:tcW w:w="1014" w:type="dxa"/>
            <w:vAlign w:val="center"/>
          </w:tcPr>
          <w:p w14:paraId="447027E4" w14:textId="0215FD8D" w:rsidR="00A328EC" w:rsidRPr="00FA3EF7" w:rsidRDefault="00A328EC" w:rsidP="00247950">
            <w:pPr>
              <w:widowControl/>
              <w:jc w:val="center"/>
              <w:rPr>
                <w:rFonts w:ascii="宋体" w:eastAsia="宋体" w:hAnsi="宋体" w:cs="Times New Roman"/>
                <w:kern w:val="0"/>
                <w:sz w:val="24"/>
                <w:szCs w:val="24"/>
              </w:rPr>
            </w:pPr>
            <w:r w:rsidRPr="00FA3EF7">
              <w:rPr>
                <w:rFonts w:ascii="宋体" w:eastAsia="宋体" w:hAnsi="宋体" w:cs="Times New Roman" w:hint="eastAsia"/>
                <w:kern w:val="0"/>
                <w:sz w:val="24"/>
                <w:szCs w:val="24"/>
              </w:rPr>
              <w:t>胸部检查智能模拟训练系统</w:t>
            </w:r>
          </w:p>
        </w:tc>
        <w:tc>
          <w:tcPr>
            <w:tcW w:w="5245" w:type="dxa"/>
            <w:vAlign w:val="center"/>
          </w:tcPr>
          <w:p w14:paraId="6CF6F3DD" w14:textId="69B053D9"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1</w:t>
            </w:r>
            <w:r w:rsidRPr="000400E6">
              <w:rPr>
                <w:rFonts w:ascii="宋体" w:eastAsia="宋体" w:hAnsi="宋体" w:cs="Times New Roman" w:hint="eastAsia"/>
                <w:sz w:val="24"/>
                <w:szCs w:val="24"/>
              </w:rPr>
              <w:t>. 以“球形旋转模式” 三维互动视觉体验任意360°立体查看心脏不同角度的解剖结构并可快速定位旋转及放大缩小，可显示当前指定的各种不同解剖部位名称。</w:t>
            </w:r>
          </w:p>
          <w:p w14:paraId="58F655C0" w14:textId="4FE89FA4"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2</w:t>
            </w:r>
            <w:r w:rsidRPr="000400E6">
              <w:rPr>
                <w:rFonts w:ascii="宋体" w:eastAsia="宋体" w:hAnsi="宋体" w:cs="Times New Roman" w:hint="eastAsia"/>
                <w:sz w:val="24"/>
                <w:szCs w:val="24"/>
              </w:rPr>
              <w:t>.系统包括心脏解剖复习、心脏剖面、血流动力学、心脏外形等等教学知识。</w:t>
            </w:r>
          </w:p>
          <w:p w14:paraId="4DFA7E5A" w14:textId="59ACEA35"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3</w:t>
            </w:r>
            <w:r w:rsidRPr="000400E6">
              <w:rPr>
                <w:rFonts w:ascii="宋体" w:eastAsia="宋体" w:hAnsi="宋体" w:cs="Times New Roman" w:hint="eastAsia"/>
                <w:sz w:val="24"/>
                <w:szCs w:val="24"/>
              </w:rPr>
              <w:t>. 采用视频动画与三维交互表现形式，同时相应的病例配备心音图、心电图，可在模型上同步体验心尖搏动、负性心尖搏动以及震颤，心音图/心电图/声音</w:t>
            </w:r>
            <w:proofErr w:type="gramStart"/>
            <w:r w:rsidRPr="000400E6">
              <w:rPr>
                <w:rFonts w:ascii="宋体" w:eastAsia="宋体" w:hAnsi="宋体" w:cs="Times New Roman" w:hint="eastAsia"/>
                <w:sz w:val="24"/>
                <w:szCs w:val="24"/>
              </w:rPr>
              <w:t>随心率</w:t>
            </w:r>
            <w:proofErr w:type="gramEnd"/>
            <w:r w:rsidRPr="000400E6">
              <w:rPr>
                <w:rFonts w:ascii="宋体" w:eastAsia="宋体" w:hAnsi="宋体" w:cs="Times New Roman" w:hint="eastAsia"/>
                <w:sz w:val="24"/>
                <w:szCs w:val="24"/>
              </w:rPr>
              <w:t>调整而随之变化，并达到同步。</w:t>
            </w:r>
          </w:p>
          <w:p w14:paraId="1DCE1977" w14:textId="2E76ECB4"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4</w:t>
            </w:r>
            <w:r w:rsidRPr="000400E6">
              <w:rPr>
                <w:rFonts w:ascii="宋体" w:eastAsia="宋体" w:hAnsi="宋体" w:cs="Times New Roman" w:hint="eastAsia"/>
                <w:sz w:val="24"/>
                <w:szCs w:val="24"/>
              </w:rPr>
              <w:t>. 视</w:t>
            </w:r>
            <w:proofErr w:type="gramStart"/>
            <w:r w:rsidRPr="000400E6">
              <w:rPr>
                <w:rFonts w:ascii="宋体" w:eastAsia="宋体" w:hAnsi="宋体" w:cs="Times New Roman" w:hint="eastAsia"/>
                <w:sz w:val="24"/>
                <w:szCs w:val="24"/>
              </w:rPr>
              <w:t>诊教学</w:t>
            </w:r>
            <w:proofErr w:type="gramEnd"/>
            <w:r w:rsidRPr="000400E6">
              <w:rPr>
                <w:rFonts w:ascii="宋体" w:eastAsia="宋体" w:hAnsi="宋体" w:cs="Times New Roman" w:hint="eastAsia"/>
                <w:sz w:val="24"/>
                <w:szCs w:val="24"/>
              </w:rPr>
              <w:t>内容包含视诊方法、多种胸廓畸形（含：前区隆起、鸡胸等)、心尖搏动（含：心尖搏动位置、负性心尖搏动 ）、心前区异常搏动（含：胸骨左缘第二肋间收缩期搏动、胸骨右缘第二肋间及胸骨上窝收缩期搏动等）近10种</w:t>
            </w:r>
            <w:r w:rsidRPr="000400E6">
              <w:rPr>
                <w:rFonts w:ascii="宋体" w:eastAsia="宋体" w:hAnsi="宋体" w:cs="Times New Roman" w:hint="eastAsia"/>
                <w:sz w:val="24"/>
                <w:szCs w:val="24"/>
              </w:rPr>
              <w:lastRenderedPageBreak/>
              <w:t>相关的内容。</w:t>
            </w:r>
          </w:p>
          <w:p w14:paraId="35AA23ED" w14:textId="3BE26E78"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5</w:t>
            </w:r>
            <w:r w:rsidRPr="000400E6">
              <w:rPr>
                <w:rFonts w:ascii="宋体" w:eastAsia="宋体" w:hAnsi="宋体" w:cs="Times New Roman" w:hint="eastAsia"/>
                <w:sz w:val="24"/>
                <w:szCs w:val="24"/>
              </w:rPr>
              <w:t>. 具有三维立体交互表现形式，包括心尖搏动、心前区异常搏动、心浊音</w:t>
            </w:r>
            <w:proofErr w:type="gramStart"/>
            <w:r w:rsidRPr="000400E6">
              <w:rPr>
                <w:rFonts w:ascii="宋体" w:eastAsia="宋体" w:hAnsi="宋体" w:cs="Times New Roman" w:hint="eastAsia"/>
                <w:sz w:val="24"/>
                <w:szCs w:val="24"/>
              </w:rPr>
              <w:t>界改变</w:t>
            </w:r>
            <w:proofErr w:type="gramEnd"/>
            <w:r w:rsidRPr="000400E6">
              <w:rPr>
                <w:rFonts w:ascii="宋体" w:eastAsia="宋体" w:hAnsi="宋体" w:cs="Times New Roman" w:hint="eastAsia"/>
                <w:sz w:val="24"/>
                <w:szCs w:val="24"/>
              </w:rPr>
              <w:t>的常见心脏疾病、正常心脏相对浊音界范围等相关内容。</w:t>
            </w:r>
          </w:p>
          <w:p w14:paraId="67DE44AC" w14:textId="6A1D85A6"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6</w:t>
            </w:r>
            <w:r w:rsidRPr="000400E6">
              <w:rPr>
                <w:rFonts w:ascii="宋体" w:eastAsia="宋体" w:hAnsi="宋体" w:cs="Times New Roman" w:hint="eastAsia"/>
                <w:sz w:val="24"/>
                <w:szCs w:val="24"/>
              </w:rPr>
              <w:t>. 模型采用微型震动传感系统， 可直观感受触诊病例体征，触</w:t>
            </w:r>
            <w:proofErr w:type="gramStart"/>
            <w:r w:rsidRPr="000400E6">
              <w:rPr>
                <w:rFonts w:ascii="宋体" w:eastAsia="宋体" w:hAnsi="宋体" w:cs="Times New Roman" w:hint="eastAsia"/>
                <w:sz w:val="24"/>
                <w:szCs w:val="24"/>
              </w:rPr>
              <w:t>诊效果</w:t>
            </w:r>
            <w:proofErr w:type="gramEnd"/>
            <w:r w:rsidRPr="000400E6">
              <w:rPr>
                <w:rFonts w:ascii="宋体" w:eastAsia="宋体" w:hAnsi="宋体" w:cs="Times New Roman" w:hint="eastAsia"/>
                <w:sz w:val="24"/>
                <w:szCs w:val="24"/>
              </w:rPr>
              <w:t>仿真临床真实病人。可触及的心尖搏动与教学系统界面内三维动画的心脏运动实现同步，且可产生同步的心音图和心电图，可在模拟人身上进行相关设置。</w:t>
            </w:r>
          </w:p>
          <w:p w14:paraId="32364D16" w14:textId="6EBA974F"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hint="eastAsia"/>
                <w:sz w:val="24"/>
                <w:szCs w:val="24"/>
              </w:rPr>
              <w:t>7</w:t>
            </w:r>
            <w:r w:rsidRPr="000400E6">
              <w:rPr>
                <w:rFonts w:ascii="宋体" w:eastAsia="宋体" w:hAnsi="宋体" w:cs="Times New Roman" w:hint="eastAsia"/>
                <w:sz w:val="24"/>
                <w:szCs w:val="24"/>
              </w:rPr>
              <w:t>. 符合教学大纲要求配备视频演示、心音图、心电图等相关素材，贴近临床实际场景。</w:t>
            </w:r>
          </w:p>
          <w:p w14:paraId="3C80FF9A" w14:textId="7D090744"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hint="eastAsia"/>
                <w:sz w:val="24"/>
                <w:szCs w:val="24"/>
              </w:rPr>
              <w:t>8</w:t>
            </w:r>
            <w:r w:rsidRPr="000400E6">
              <w:rPr>
                <w:rFonts w:ascii="宋体" w:eastAsia="宋体" w:hAnsi="宋体" w:cs="Times New Roman" w:hint="eastAsia"/>
                <w:sz w:val="24"/>
                <w:szCs w:val="24"/>
              </w:rPr>
              <w:t>. 系统具备≥100例常见心血管检查生理及病理体征，≥60例肺部检查体征，综合体征200例以上。</w:t>
            </w:r>
          </w:p>
          <w:p w14:paraId="41E23430" w14:textId="72DDE65F"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9</w:t>
            </w:r>
            <w:r w:rsidRPr="000400E6">
              <w:rPr>
                <w:rFonts w:ascii="宋体" w:eastAsia="宋体" w:hAnsi="宋体" w:cs="Times New Roman" w:hint="eastAsia"/>
                <w:sz w:val="24"/>
                <w:szCs w:val="24"/>
              </w:rPr>
              <w:t>.具备三维互动视觉体验：可立体查看并可快速定位，可对肺脏解剖结构进行旋转、分层查看包括全部、皮肤 、胸膜、邻近器官、隐藏骨骼、呼吸器官等，可显示各部位名称，具有人体的自然陷窝和解剖区域讲解；系统自带20种临床常见病例，并配有CT、X线片、呼吸音波形图以及心电图进行详细的讲解。</w:t>
            </w:r>
          </w:p>
          <w:p w14:paraId="736D580A" w14:textId="3F8C8DC9"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10</w:t>
            </w:r>
            <w:r w:rsidRPr="000400E6">
              <w:rPr>
                <w:rFonts w:ascii="宋体" w:eastAsia="宋体" w:hAnsi="宋体" w:cs="Times New Roman" w:hint="eastAsia"/>
                <w:sz w:val="24"/>
                <w:szCs w:val="24"/>
              </w:rPr>
              <w:t xml:space="preserve"> .视诊包含胸壁检查、胸廓检查、呼吸运动、呼吸频率、呼吸深度和呼吸节律相关的内容。相关病例配有相应的呼吸波形图以及心电图以及3D模型；同时根据病例可在仿真人体模型上体验相应的心尖搏动。</w:t>
            </w:r>
          </w:p>
          <w:p w14:paraId="304233DE" w14:textId="5A197005" w:rsidR="00A328EC" w:rsidRPr="000400E6"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11</w:t>
            </w:r>
            <w:r w:rsidRPr="000400E6">
              <w:rPr>
                <w:rFonts w:ascii="宋体" w:eastAsia="宋体" w:hAnsi="宋体" w:cs="Times New Roman" w:hint="eastAsia"/>
                <w:sz w:val="24"/>
                <w:szCs w:val="24"/>
              </w:rPr>
              <w:t>. 相关病例还可在仿真人体模型上体验相应的心尖搏动、触觉语颤、胸膜摩擦感。触诊包含胸廓扩张度、胸廓扩张度异常、（语音震颤）触觉语颤等相关的内容。</w:t>
            </w:r>
          </w:p>
          <w:p w14:paraId="1DB72DA6" w14:textId="50A01BC5" w:rsidR="00A328EC" w:rsidRPr="00FA3EF7" w:rsidRDefault="00A328EC" w:rsidP="000400E6">
            <w:pPr>
              <w:spacing w:line="360" w:lineRule="exact"/>
              <w:ind w:firstLineChars="200" w:firstLine="480"/>
              <w:jc w:val="left"/>
              <w:outlineLvl w:val="7"/>
              <w:rPr>
                <w:rFonts w:ascii="宋体" w:eastAsia="宋体" w:hAnsi="宋体" w:cs="Times New Roman"/>
                <w:sz w:val="24"/>
                <w:szCs w:val="24"/>
              </w:rPr>
            </w:pPr>
            <w:r>
              <w:rPr>
                <w:rFonts w:ascii="宋体" w:eastAsia="宋体" w:hAnsi="宋体" w:cs="Times New Roman"/>
                <w:sz w:val="24"/>
                <w:szCs w:val="24"/>
              </w:rPr>
              <w:t>12</w:t>
            </w:r>
            <w:r w:rsidRPr="000400E6">
              <w:rPr>
                <w:rFonts w:ascii="宋体" w:eastAsia="宋体" w:hAnsi="宋体" w:cs="Times New Roman" w:hint="eastAsia"/>
                <w:sz w:val="24"/>
                <w:szCs w:val="24"/>
              </w:rPr>
              <w:t>.包含正常呼吸音（正常支气呼吸音、正常肺泡呼吸音等）、异常呼吸音（断续性呼吸音、异常支气管呼吸音（大叶性肺炎）等）、湿罗音（粗湿</w:t>
            </w:r>
            <w:proofErr w:type="gramStart"/>
            <w:r w:rsidRPr="000400E6">
              <w:rPr>
                <w:rFonts w:ascii="宋体" w:eastAsia="宋体" w:hAnsi="宋体" w:cs="Times New Roman" w:hint="eastAsia"/>
                <w:sz w:val="24"/>
                <w:szCs w:val="24"/>
              </w:rPr>
              <w:t>啰</w:t>
            </w:r>
            <w:proofErr w:type="gramEnd"/>
            <w:r w:rsidRPr="000400E6">
              <w:rPr>
                <w:rFonts w:ascii="宋体" w:eastAsia="宋体" w:hAnsi="宋体" w:cs="Times New Roman" w:hint="eastAsia"/>
                <w:sz w:val="24"/>
                <w:szCs w:val="24"/>
              </w:rPr>
              <w:t>音/Velcro</w:t>
            </w:r>
            <w:proofErr w:type="gramStart"/>
            <w:r w:rsidRPr="000400E6">
              <w:rPr>
                <w:rFonts w:ascii="宋体" w:eastAsia="宋体" w:hAnsi="宋体" w:cs="Times New Roman" w:hint="eastAsia"/>
                <w:sz w:val="24"/>
                <w:szCs w:val="24"/>
              </w:rPr>
              <w:t>啰</w:t>
            </w:r>
            <w:proofErr w:type="gramEnd"/>
            <w:r w:rsidRPr="000400E6">
              <w:rPr>
                <w:rFonts w:ascii="宋体" w:eastAsia="宋体" w:hAnsi="宋体" w:cs="Times New Roman" w:hint="eastAsia"/>
                <w:sz w:val="24"/>
                <w:szCs w:val="24"/>
              </w:rPr>
              <w:t>音等） 、干</w:t>
            </w:r>
            <w:proofErr w:type="gramStart"/>
            <w:r w:rsidRPr="000400E6">
              <w:rPr>
                <w:rFonts w:ascii="宋体" w:eastAsia="宋体" w:hAnsi="宋体" w:cs="Times New Roman" w:hint="eastAsia"/>
                <w:sz w:val="24"/>
                <w:szCs w:val="24"/>
              </w:rPr>
              <w:t>啰</w:t>
            </w:r>
            <w:proofErr w:type="gramEnd"/>
            <w:r w:rsidRPr="000400E6">
              <w:rPr>
                <w:rFonts w:ascii="宋体" w:eastAsia="宋体" w:hAnsi="宋体" w:cs="Times New Roman" w:hint="eastAsia"/>
                <w:sz w:val="24"/>
                <w:szCs w:val="24"/>
              </w:rPr>
              <w:t>音（ 鸟鸣音、飞箭音 等）、语音共振（胸语音、羊鸣音等）、胸膜摩擦音等。</w:t>
            </w:r>
          </w:p>
        </w:tc>
        <w:tc>
          <w:tcPr>
            <w:tcW w:w="1065" w:type="dxa"/>
            <w:vAlign w:val="center"/>
          </w:tcPr>
          <w:p w14:paraId="175EE84A" w14:textId="3D45E492" w:rsidR="00A328EC" w:rsidRPr="00247950" w:rsidRDefault="00A328EC" w:rsidP="00247950">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2</w:t>
            </w:r>
          </w:p>
        </w:tc>
        <w:tc>
          <w:tcPr>
            <w:tcW w:w="1062" w:type="dxa"/>
            <w:vAlign w:val="center"/>
          </w:tcPr>
          <w:p w14:paraId="2F020E17" w14:textId="3D5E9B2B" w:rsidR="00A328EC" w:rsidRDefault="00A328EC" w:rsidP="00247950">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个</w:t>
            </w:r>
            <w:proofErr w:type="gramEnd"/>
          </w:p>
        </w:tc>
      </w:tr>
    </w:tbl>
    <w:p w14:paraId="771D9B44" w14:textId="77777777" w:rsidR="00F030AE" w:rsidRPr="00F030AE" w:rsidRDefault="00F030AE" w:rsidP="00F030AE">
      <w:pPr>
        <w:spacing w:line="360" w:lineRule="auto"/>
        <w:ind w:firstLineChars="200" w:firstLine="482"/>
        <w:rPr>
          <w:rFonts w:ascii="宋体" w:hAnsi="宋体"/>
          <w:b/>
          <w:sz w:val="24"/>
          <w:szCs w:val="24"/>
        </w:rPr>
      </w:pPr>
      <w:r w:rsidRPr="00F030AE">
        <w:rPr>
          <w:rFonts w:ascii="宋体" w:hAnsi="宋体" w:hint="eastAsia"/>
          <w:b/>
          <w:sz w:val="24"/>
          <w:szCs w:val="24"/>
        </w:rPr>
        <w:t>三、质量和服务要求：（见后）</w:t>
      </w:r>
    </w:p>
    <w:p w14:paraId="03176353" w14:textId="77777777" w:rsidR="00CC1A90" w:rsidRPr="00A539FB" w:rsidRDefault="00CC1A90" w:rsidP="00FA3EF7">
      <w:pPr>
        <w:spacing w:line="400" w:lineRule="exact"/>
        <w:ind w:firstLineChars="200" w:firstLine="480"/>
        <w:rPr>
          <w:rFonts w:asciiTheme="minorEastAsia" w:hAnsiTheme="minorEastAsia" w:cs="仿宋"/>
          <w:color w:val="000000"/>
          <w:kern w:val="0"/>
          <w:sz w:val="24"/>
          <w:szCs w:val="24"/>
        </w:rPr>
      </w:pPr>
      <w:r w:rsidRPr="00A539FB">
        <w:rPr>
          <w:rFonts w:asciiTheme="minorEastAsia" w:hAnsiTheme="minorEastAsia" w:cs="仿宋" w:hint="eastAsia"/>
          <w:color w:val="000000"/>
          <w:kern w:val="0"/>
          <w:sz w:val="24"/>
          <w:szCs w:val="24"/>
        </w:rPr>
        <w:t>1、所供产品必须</w:t>
      </w:r>
      <w:r>
        <w:rPr>
          <w:rFonts w:asciiTheme="minorEastAsia" w:hAnsiTheme="minorEastAsia" w:cs="仿宋" w:hint="eastAsia"/>
          <w:color w:val="000000"/>
          <w:kern w:val="0"/>
          <w:sz w:val="24"/>
          <w:szCs w:val="24"/>
        </w:rPr>
        <w:t>符合国家标准，设备和配件为全新原装，功能符合使用要求，</w:t>
      </w:r>
      <w:r w:rsidRPr="00A539FB">
        <w:rPr>
          <w:rFonts w:asciiTheme="minorEastAsia" w:hAnsiTheme="minorEastAsia" w:cs="仿宋" w:hint="eastAsia"/>
          <w:color w:val="000000"/>
          <w:kern w:val="0"/>
          <w:sz w:val="24"/>
          <w:szCs w:val="24"/>
        </w:rPr>
        <w:t>保证为正规渠道供货的正宗原厂产品。</w:t>
      </w:r>
      <w:r>
        <w:rPr>
          <w:rFonts w:asciiTheme="minorEastAsia" w:hAnsiTheme="minorEastAsia" w:cs="仿宋" w:hint="eastAsia"/>
          <w:color w:val="000000"/>
          <w:kern w:val="0"/>
          <w:sz w:val="24"/>
          <w:szCs w:val="24"/>
        </w:rPr>
        <w:t>须提供良好的售后服务，</w:t>
      </w:r>
      <w:r w:rsidRPr="00A539FB">
        <w:rPr>
          <w:rFonts w:asciiTheme="minorEastAsia" w:hAnsiTheme="minorEastAsia" w:cs="仿宋" w:hint="eastAsia"/>
          <w:color w:val="000000"/>
          <w:kern w:val="0"/>
          <w:sz w:val="24"/>
          <w:szCs w:val="24"/>
        </w:rPr>
        <w:t>终身提供技术支持。</w:t>
      </w:r>
    </w:p>
    <w:p w14:paraId="334A11B7" w14:textId="77777777" w:rsidR="003A60CF" w:rsidRPr="00CC1A90" w:rsidRDefault="00CC1A90" w:rsidP="00CC1A90">
      <w:pPr>
        <w:spacing w:line="276" w:lineRule="auto"/>
        <w:ind w:firstLineChars="200" w:firstLine="480"/>
        <w:rPr>
          <w:sz w:val="24"/>
          <w:szCs w:val="24"/>
        </w:rPr>
      </w:pPr>
      <w:r>
        <w:rPr>
          <w:rFonts w:hint="eastAsia"/>
          <w:sz w:val="24"/>
          <w:szCs w:val="24"/>
        </w:rPr>
        <w:lastRenderedPageBreak/>
        <w:t>2</w:t>
      </w:r>
      <w:r w:rsidR="003A60CF" w:rsidRPr="00CC1A90">
        <w:rPr>
          <w:rFonts w:hint="eastAsia"/>
          <w:sz w:val="24"/>
          <w:szCs w:val="24"/>
        </w:rPr>
        <w:t>、供货方式、时间及地点要求：</w:t>
      </w:r>
    </w:p>
    <w:p w14:paraId="3B965F0D" w14:textId="22A6AF26" w:rsidR="003A60CF" w:rsidRPr="00CC1A90" w:rsidRDefault="003A60CF" w:rsidP="00CC1A90">
      <w:pPr>
        <w:spacing w:line="276" w:lineRule="auto"/>
        <w:ind w:firstLineChars="200" w:firstLine="480"/>
        <w:rPr>
          <w:sz w:val="24"/>
          <w:szCs w:val="24"/>
        </w:rPr>
      </w:pPr>
      <w:r w:rsidRPr="00CC1A90">
        <w:rPr>
          <w:rFonts w:hint="eastAsia"/>
          <w:sz w:val="24"/>
          <w:szCs w:val="24"/>
        </w:rPr>
        <w:t>合同签订后</w:t>
      </w:r>
      <w:r w:rsidR="000400E6" w:rsidRPr="003D6E71">
        <w:rPr>
          <w:sz w:val="24"/>
          <w:szCs w:val="24"/>
          <w:highlight w:val="yellow"/>
        </w:rPr>
        <w:t>5</w:t>
      </w:r>
      <w:r w:rsidRPr="003D6E71">
        <w:rPr>
          <w:rFonts w:hint="eastAsia"/>
          <w:sz w:val="24"/>
          <w:szCs w:val="24"/>
          <w:highlight w:val="yellow"/>
        </w:rPr>
        <w:t>天</w:t>
      </w:r>
      <w:r w:rsidRPr="00CC1A90">
        <w:rPr>
          <w:rFonts w:hint="eastAsia"/>
          <w:sz w:val="24"/>
          <w:szCs w:val="24"/>
        </w:rPr>
        <w:t>内设备运抵</w:t>
      </w:r>
      <w:r w:rsidR="00CC1A90" w:rsidRPr="00A539FB">
        <w:rPr>
          <w:rFonts w:asciiTheme="minorEastAsia" w:hAnsiTheme="minorEastAsia" w:cs="仿宋" w:hint="eastAsia"/>
          <w:color w:val="000000"/>
          <w:kern w:val="0"/>
          <w:sz w:val="24"/>
          <w:szCs w:val="24"/>
        </w:rPr>
        <w:t>江苏医药职业学院校内</w:t>
      </w:r>
      <w:r w:rsidRPr="00CC1A90">
        <w:rPr>
          <w:rFonts w:hint="eastAsia"/>
          <w:sz w:val="24"/>
          <w:szCs w:val="24"/>
        </w:rPr>
        <w:t>指定地点，在接到采购方安装通知后，供货方应在</w:t>
      </w:r>
      <w:r w:rsidR="000400E6" w:rsidRPr="003D6E71">
        <w:rPr>
          <w:sz w:val="24"/>
          <w:szCs w:val="24"/>
          <w:highlight w:val="yellow"/>
        </w:rPr>
        <w:t>5</w:t>
      </w:r>
      <w:r w:rsidRPr="003D6E71">
        <w:rPr>
          <w:rFonts w:hint="eastAsia"/>
          <w:sz w:val="24"/>
          <w:szCs w:val="24"/>
          <w:highlight w:val="yellow"/>
        </w:rPr>
        <w:t>天</w:t>
      </w:r>
      <w:r w:rsidRPr="00CC1A90">
        <w:rPr>
          <w:rFonts w:hint="eastAsia"/>
          <w:sz w:val="24"/>
          <w:szCs w:val="24"/>
        </w:rPr>
        <w:t>内完成设备的安装及调试。</w:t>
      </w:r>
    </w:p>
    <w:p w14:paraId="12C93E72" w14:textId="77777777" w:rsidR="003A60CF" w:rsidRPr="00CC1A90" w:rsidRDefault="00CC1A90" w:rsidP="00CC1A90">
      <w:pPr>
        <w:spacing w:line="276" w:lineRule="auto"/>
        <w:ind w:firstLineChars="200" w:firstLine="480"/>
        <w:rPr>
          <w:sz w:val="24"/>
          <w:szCs w:val="24"/>
        </w:rPr>
      </w:pPr>
      <w:r>
        <w:rPr>
          <w:rFonts w:hint="eastAsia"/>
          <w:sz w:val="24"/>
          <w:szCs w:val="24"/>
        </w:rPr>
        <w:t>3</w:t>
      </w:r>
      <w:r w:rsidR="003A60CF" w:rsidRPr="00CC1A90">
        <w:rPr>
          <w:rFonts w:hint="eastAsia"/>
          <w:sz w:val="24"/>
          <w:szCs w:val="24"/>
        </w:rPr>
        <w:t>、质保期及服务要求：</w:t>
      </w:r>
    </w:p>
    <w:p w14:paraId="4D6D4693" w14:textId="77777777" w:rsidR="003A60CF" w:rsidRPr="00CC1A90" w:rsidRDefault="003A60CF" w:rsidP="00CC1A90">
      <w:pPr>
        <w:spacing w:line="276" w:lineRule="auto"/>
        <w:ind w:firstLineChars="200" w:firstLine="480"/>
        <w:rPr>
          <w:sz w:val="24"/>
          <w:szCs w:val="24"/>
        </w:rPr>
      </w:pPr>
      <w:r w:rsidRPr="00CC1A90">
        <w:rPr>
          <w:rFonts w:hint="eastAsia"/>
          <w:sz w:val="24"/>
          <w:szCs w:val="24"/>
        </w:rPr>
        <w:t>（</w:t>
      </w:r>
      <w:r w:rsidRPr="00CC1A90">
        <w:rPr>
          <w:rFonts w:hint="eastAsia"/>
          <w:sz w:val="24"/>
          <w:szCs w:val="24"/>
        </w:rPr>
        <w:t>1</w:t>
      </w:r>
      <w:r w:rsidRPr="00CC1A90">
        <w:rPr>
          <w:rFonts w:hint="eastAsia"/>
          <w:sz w:val="24"/>
          <w:szCs w:val="24"/>
        </w:rPr>
        <w:t>）培训及售后服务：现场完成安装、调试之后，由中标方工程师提供免费操作培训。培训内容主</w:t>
      </w:r>
      <w:r w:rsidR="00167DA9">
        <w:rPr>
          <w:rFonts w:hint="eastAsia"/>
          <w:sz w:val="24"/>
          <w:szCs w:val="24"/>
        </w:rPr>
        <w:t>要包括设备原理、基本操作要领、设备简易故障排除和维护保养知识等，</w:t>
      </w:r>
      <w:r w:rsidR="00167DA9" w:rsidRPr="00167DA9">
        <w:rPr>
          <w:rFonts w:hint="eastAsia"/>
          <w:sz w:val="24"/>
          <w:szCs w:val="24"/>
        </w:rPr>
        <w:t>直至用户熟练操作。</w:t>
      </w:r>
    </w:p>
    <w:p w14:paraId="743940DA" w14:textId="77777777" w:rsidR="003A60CF" w:rsidRPr="00CC1A90" w:rsidRDefault="003A60CF" w:rsidP="00CC1A90">
      <w:pPr>
        <w:spacing w:line="276" w:lineRule="auto"/>
        <w:ind w:firstLineChars="200" w:firstLine="480"/>
        <w:rPr>
          <w:sz w:val="24"/>
          <w:szCs w:val="24"/>
        </w:rPr>
      </w:pPr>
      <w:r w:rsidRPr="00CC1A90">
        <w:rPr>
          <w:rFonts w:hint="eastAsia"/>
          <w:sz w:val="24"/>
          <w:szCs w:val="24"/>
        </w:rPr>
        <w:t>（</w:t>
      </w:r>
      <w:r w:rsidRPr="00CC1A90">
        <w:rPr>
          <w:rFonts w:hint="eastAsia"/>
          <w:sz w:val="24"/>
          <w:szCs w:val="24"/>
        </w:rPr>
        <w:t>2</w:t>
      </w:r>
      <w:r w:rsidRPr="00CC1A90">
        <w:rPr>
          <w:rFonts w:hint="eastAsia"/>
          <w:sz w:val="24"/>
          <w:szCs w:val="24"/>
        </w:rPr>
        <w:t>）须提供售后服务团队人员名单清单和联系方式。</w:t>
      </w:r>
    </w:p>
    <w:p w14:paraId="5379E806" w14:textId="77777777" w:rsidR="00CC1A90" w:rsidRDefault="003A60CF" w:rsidP="00CC1A90">
      <w:pPr>
        <w:spacing w:line="276" w:lineRule="auto"/>
        <w:ind w:firstLineChars="200" w:firstLine="480"/>
        <w:rPr>
          <w:sz w:val="24"/>
          <w:szCs w:val="24"/>
        </w:rPr>
      </w:pPr>
      <w:r w:rsidRPr="00CC1A90">
        <w:rPr>
          <w:rFonts w:hint="eastAsia"/>
          <w:sz w:val="24"/>
          <w:szCs w:val="24"/>
        </w:rPr>
        <w:t>（</w:t>
      </w:r>
      <w:r w:rsidRPr="00CC1A90">
        <w:rPr>
          <w:rFonts w:hint="eastAsia"/>
          <w:sz w:val="24"/>
          <w:szCs w:val="24"/>
        </w:rPr>
        <w:t>3</w:t>
      </w:r>
      <w:r w:rsidRPr="00CC1A90">
        <w:rPr>
          <w:rFonts w:hint="eastAsia"/>
          <w:sz w:val="24"/>
          <w:szCs w:val="24"/>
        </w:rPr>
        <w:t>）质保期：提供至少</w:t>
      </w:r>
      <w:r w:rsidRPr="00CC1A90">
        <w:rPr>
          <w:rFonts w:hint="eastAsia"/>
          <w:sz w:val="24"/>
          <w:szCs w:val="24"/>
          <w:highlight w:val="yellow"/>
        </w:rPr>
        <w:t>2</w:t>
      </w:r>
      <w:r w:rsidRPr="00CC1A90">
        <w:rPr>
          <w:rFonts w:hint="eastAsia"/>
          <w:sz w:val="24"/>
          <w:szCs w:val="24"/>
        </w:rPr>
        <w:t>年的免费质保期，自验收合格之日起计算。在质保期内，若仪器设备因质量或设备本身问题出现故障，由中标方进行免费更换。对于采购方的服务通知，中标方必须在接到通知后</w:t>
      </w:r>
      <w:r w:rsidRPr="00CC1A90">
        <w:rPr>
          <w:rFonts w:hint="eastAsia"/>
          <w:sz w:val="24"/>
          <w:szCs w:val="24"/>
          <w:highlight w:val="yellow"/>
        </w:rPr>
        <w:t>4</w:t>
      </w:r>
      <w:r w:rsidRPr="00CC1A90">
        <w:rPr>
          <w:rFonts w:hint="eastAsia"/>
          <w:sz w:val="24"/>
          <w:szCs w:val="24"/>
        </w:rPr>
        <w:t>小时内予以响应，若有必要，中标方工程师必须</w:t>
      </w:r>
      <w:r w:rsidRPr="00CC1A90">
        <w:rPr>
          <w:rFonts w:hint="eastAsia"/>
          <w:sz w:val="24"/>
          <w:szCs w:val="24"/>
          <w:highlight w:val="yellow"/>
        </w:rPr>
        <w:t>8</w:t>
      </w:r>
      <w:r w:rsidRPr="00CC1A90">
        <w:rPr>
          <w:rFonts w:hint="eastAsia"/>
          <w:sz w:val="24"/>
          <w:szCs w:val="24"/>
          <w:highlight w:val="yellow"/>
        </w:rPr>
        <w:t>小</w:t>
      </w:r>
      <w:r w:rsidRPr="00CC1A90">
        <w:rPr>
          <w:rFonts w:hint="eastAsia"/>
          <w:sz w:val="24"/>
          <w:szCs w:val="24"/>
        </w:rPr>
        <w:t>时内到达现场，</w:t>
      </w:r>
      <w:r w:rsidRPr="00CC1A90">
        <w:rPr>
          <w:rFonts w:hint="eastAsia"/>
          <w:sz w:val="24"/>
          <w:szCs w:val="24"/>
          <w:highlight w:val="yellow"/>
        </w:rPr>
        <w:t>48</w:t>
      </w:r>
      <w:r w:rsidRPr="00CC1A90">
        <w:rPr>
          <w:rFonts w:hint="eastAsia"/>
          <w:sz w:val="24"/>
          <w:szCs w:val="24"/>
          <w:highlight w:val="yellow"/>
        </w:rPr>
        <w:t>小时</w:t>
      </w:r>
      <w:r w:rsidRPr="00CC1A90">
        <w:rPr>
          <w:rFonts w:hint="eastAsia"/>
          <w:sz w:val="24"/>
          <w:szCs w:val="24"/>
        </w:rPr>
        <w:t>内处理完毕。</w:t>
      </w:r>
      <w:r w:rsidR="00CC1A90" w:rsidRPr="00CC1A90">
        <w:rPr>
          <w:rFonts w:hint="eastAsia"/>
          <w:sz w:val="24"/>
          <w:szCs w:val="24"/>
        </w:rPr>
        <w:t>若在</w:t>
      </w:r>
      <w:r w:rsidR="00CC1A90" w:rsidRPr="00CC1A90">
        <w:rPr>
          <w:rFonts w:hint="eastAsia"/>
          <w:sz w:val="24"/>
          <w:szCs w:val="24"/>
        </w:rPr>
        <w:t>48</w:t>
      </w:r>
      <w:r w:rsidR="00CC1A90">
        <w:rPr>
          <w:rFonts w:hint="eastAsia"/>
          <w:sz w:val="24"/>
          <w:szCs w:val="24"/>
        </w:rPr>
        <w:t>小时内未能有效解决，中标</w:t>
      </w:r>
      <w:r w:rsidR="00CC1A90" w:rsidRPr="00CC1A90">
        <w:rPr>
          <w:rFonts w:hint="eastAsia"/>
          <w:sz w:val="24"/>
          <w:szCs w:val="24"/>
        </w:rPr>
        <w:t>方须免费提供同档次的设备予采购方临时使用。</w:t>
      </w:r>
    </w:p>
    <w:p w14:paraId="06C71FB3" w14:textId="77777777" w:rsidR="003A60CF" w:rsidRPr="00CC1A90" w:rsidRDefault="003A60CF" w:rsidP="00CC1A90">
      <w:pPr>
        <w:spacing w:line="276" w:lineRule="auto"/>
        <w:ind w:firstLineChars="200" w:firstLine="480"/>
        <w:rPr>
          <w:sz w:val="24"/>
          <w:szCs w:val="24"/>
        </w:rPr>
      </w:pPr>
      <w:r w:rsidRPr="00CC1A90">
        <w:rPr>
          <w:rFonts w:hint="eastAsia"/>
          <w:sz w:val="24"/>
          <w:szCs w:val="24"/>
        </w:rPr>
        <w:t>质保期外，服务响应时间与质保期内一致，同时备品备件以合理优惠价格供应。</w:t>
      </w:r>
    </w:p>
    <w:p w14:paraId="2017D0A0" w14:textId="77777777" w:rsidR="003A60CF" w:rsidRPr="00CC1A90" w:rsidRDefault="00CC1A90" w:rsidP="00CC1A90">
      <w:pPr>
        <w:spacing w:line="276" w:lineRule="auto"/>
        <w:ind w:firstLineChars="200" w:firstLine="480"/>
        <w:rPr>
          <w:sz w:val="24"/>
          <w:szCs w:val="24"/>
        </w:rPr>
      </w:pPr>
      <w:r>
        <w:rPr>
          <w:rFonts w:hint="eastAsia"/>
          <w:sz w:val="24"/>
          <w:szCs w:val="24"/>
        </w:rPr>
        <w:t>4</w:t>
      </w:r>
      <w:r w:rsidR="003A60CF" w:rsidRPr="00CC1A90">
        <w:rPr>
          <w:rFonts w:hint="eastAsia"/>
          <w:sz w:val="24"/>
          <w:szCs w:val="24"/>
        </w:rPr>
        <w:t>、验收方法及验收标准：</w:t>
      </w:r>
    </w:p>
    <w:p w14:paraId="4CAB3F40" w14:textId="77777777" w:rsidR="00FA18E9" w:rsidRPr="00FA18E9" w:rsidRDefault="003A60CF" w:rsidP="00FA18E9">
      <w:pPr>
        <w:spacing w:line="276" w:lineRule="auto"/>
        <w:ind w:firstLineChars="200" w:firstLine="480"/>
        <w:rPr>
          <w:sz w:val="24"/>
          <w:szCs w:val="24"/>
        </w:rPr>
      </w:pPr>
      <w:r w:rsidRPr="00CC1A90">
        <w:rPr>
          <w:rFonts w:hint="eastAsia"/>
          <w:sz w:val="24"/>
          <w:szCs w:val="24"/>
        </w:rPr>
        <w:t>货物发运前，必须对设备的质量、规格、性能等方面的技术数据进行综合检验，需</w:t>
      </w:r>
      <w:proofErr w:type="gramStart"/>
      <w:r w:rsidRPr="00CC1A90">
        <w:rPr>
          <w:rFonts w:hint="eastAsia"/>
          <w:sz w:val="24"/>
          <w:szCs w:val="24"/>
        </w:rPr>
        <w:t>随设备</w:t>
      </w:r>
      <w:proofErr w:type="gramEnd"/>
      <w:r w:rsidRPr="00CC1A90">
        <w:rPr>
          <w:rFonts w:hint="eastAsia"/>
          <w:sz w:val="24"/>
          <w:szCs w:val="24"/>
        </w:rPr>
        <w:t>提供检验合格证书和原产地证明书。设备现场安装、调试结束后，中标方和采购</w:t>
      </w:r>
      <w:proofErr w:type="gramStart"/>
      <w:r w:rsidRPr="00CC1A90">
        <w:rPr>
          <w:rFonts w:hint="eastAsia"/>
          <w:sz w:val="24"/>
          <w:szCs w:val="24"/>
        </w:rPr>
        <w:t>方相关</w:t>
      </w:r>
      <w:proofErr w:type="gramEnd"/>
      <w:r w:rsidRPr="00CC1A90">
        <w:rPr>
          <w:rFonts w:hint="eastAsia"/>
          <w:sz w:val="24"/>
          <w:szCs w:val="24"/>
        </w:rPr>
        <w:t>人员按验收标准进行验收。验收标准为招标文件、投标文件、合同中的相关技术及服务条款内容。</w:t>
      </w:r>
      <w:r w:rsidR="00FA18E9" w:rsidRPr="00FA18E9">
        <w:rPr>
          <w:rFonts w:hint="eastAsia"/>
          <w:sz w:val="24"/>
          <w:szCs w:val="24"/>
        </w:rPr>
        <w:t>如验收达不到规定要求，采购人有权要求更换货物或拒绝付款，供应商若违约，采购人将依法追究相应法律责任。</w:t>
      </w:r>
    </w:p>
    <w:p w14:paraId="60A64BC5" w14:textId="77777777" w:rsidR="00FA18E9" w:rsidRPr="00FA18E9" w:rsidRDefault="00FA18E9" w:rsidP="00FA18E9">
      <w:pPr>
        <w:spacing w:line="276" w:lineRule="auto"/>
        <w:ind w:firstLineChars="200" w:firstLine="480"/>
        <w:rPr>
          <w:sz w:val="24"/>
          <w:szCs w:val="24"/>
        </w:rPr>
      </w:pPr>
      <w:r>
        <w:rPr>
          <w:rFonts w:hint="eastAsia"/>
          <w:sz w:val="24"/>
          <w:szCs w:val="24"/>
        </w:rPr>
        <w:t>5</w:t>
      </w:r>
      <w:r w:rsidRPr="00FA18E9">
        <w:rPr>
          <w:rFonts w:hint="eastAsia"/>
          <w:sz w:val="24"/>
          <w:szCs w:val="24"/>
        </w:rPr>
        <w:t>、其他需要明确的内容：</w:t>
      </w:r>
    </w:p>
    <w:p w14:paraId="66B5B661" w14:textId="77777777" w:rsidR="00FA18E9" w:rsidRPr="00FA18E9" w:rsidRDefault="00FA18E9" w:rsidP="00FA18E9">
      <w:pPr>
        <w:spacing w:line="276" w:lineRule="auto"/>
        <w:ind w:firstLineChars="200" w:firstLine="480"/>
        <w:rPr>
          <w:sz w:val="24"/>
          <w:szCs w:val="24"/>
        </w:rPr>
      </w:pPr>
      <w:r w:rsidRPr="00FA18E9">
        <w:rPr>
          <w:rFonts w:hint="eastAsia"/>
          <w:sz w:val="24"/>
          <w:szCs w:val="24"/>
        </w:rPr>
        <w:t>（</w:t>
      </w:r>
      <w:r w:rsidRPr="00FA18E9">
        <w:rPr>
          <w:rFonts w:hint="eastAsia"/>
          <w:sz w:val="24"/>
          <w:szCs w:val="24"/>
        </w:rPr>
        <w:t>1</w:t>
      </w:r>
      <w:r w:rsidRPr="00FA18E9">
        <w:rPr>
          <w:rFonts w:hint="eastAsia"/>
          <w:sz w:val="24"/>
          <w:szCs w:val="24"/>
        </w:rPr>
        <w:t>）供方交货时提供货物所必备的各种证书及相关证明材料、技术资料；</w:t>
      </w:r>
    </w:p>
    <w:p w14:paraId="6422A411" w14:textId="77777777" w:rsidR="003A60CF" w:rsidRPr="00CC1A90" w:rsidRDefault="00FA18E9" w:rsidP="00FA18E9">
      <w:pPr>
        <w:spacing w:line="276" w:lineRule="auto"/>
        <w:ind w:firstLineChars="200" w:firstLine="480"/>
        <w:rPr>
          <w:sz w:val="24"/>
          <w:szCs w:val="24"/>
        </w:rPr>
      </w:pPr>
      <w:r w:rsidRPr="00FA18E9">
        <w:rPr>
          <w:rFonts w:hint="eastAsia"/>
          <w:sz w:val="24"/>
          <w:szCs w:val="24"/>
        </w:rPr>
        <w:t>（</w:t>
      </w:r>
      <w:r w:rsidRPr="00FA18E9">
        <w:rPr>
          <w:rFonts w:hint="eastAsia"/>
          <w:sz w:val="24"/>
          <w:szCs w:val="24"/>
        </w:rPr>
        <w:t>2</w:t>
      </w:r>
      <w:r w:rsidRPr="00FA18E9">
        <w:rPr>
          <w:rFonts w:hint="eastAsia"/>
          <w:sz w:val="24"/>
          <w:szCs w:val="24"/>
        </w:rPr>
        <w:t>）提供优质的售后服务和技术支持。</w:t>
      </w:r>
    </w:p>
    <w:p w14:paraId="02506B56" w14:textId="77777777" w:rsidR="00380EB7" w:rsidRDefault="00380EB7" w:rsidP="00380EB7"/>
    <w:p w14:paraId="62326322" w14:textId="77777777" w:rsidR="00380EB7" w:rsidRDefault="00380EB7" w:rsidP="00380EB7">
      <w:pPr>
        <w:pStyle w:val="9"/>
        <w:ind w:left="3360"/>
      </w:pPr>
    </w:p>
    <w:p w14:paraId="42120597" w14:textId="77777777" w:rsidR="00380EB7" w:rsidRDefault="00380EB7" w:rsidP="00380EB7"/>
    <w:p w14:paraId="486D5476" w14:textId="77777777" w:rsidR="00380EB7" w:rsidRDefault="00380EB7" w:rsidP="00380EB7">
      <w:pPr>
        <w:pStyle w:val="9"/>
        <w:ind w:left="3360"/>
      </w:pPr>
    </w:p>
    <w:p w14:paraId="254E0E35" w14:textId="77777777" w:rsidR="00380EB7" w:rsidRDefault="00380EB7" w:rsidP="00380EB7"/>
    <w:p w14:paraId="3E83CAD7" w14:textId="77777777" w:rsidR="00E75217" w:rsidRDefault="00E75217" w:rsidP="00E75217">
      <w:pPr>
        <w:pStyle w:val="9"/>
        <w:ind w:left="3360"/>
      </w:pPr>
    </w:p>
    <w:p w14:paraId="61096DCC" w14:textId="77777777" w:rsidR="00E75217" w:rsidRPr="00626031" w:rsidRDefault="00E75217" w:rsidP="00E75217"/>
    <w:sectPr w:rsidR="00E75217" w:rsidRPr="00626031" w:rsidSect="009E1E3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7D48" w14:textId="77777777" w:rsidR="00A7273F" w:rsidRDefault="00A7273F" w:rsidP="002548DD">
      <w:r>
        <w:separator/>
      </w:r>
    </w:p>
  </w:endnote>
  <w:endnote w:type="continuationSeparator" w:id="0">
    <w:p w14:paraId="521174EB" w14:textId="77777777" w:rsidR="00A7273F" w:rsidRDefault="00A7273F" w:rsidP="0025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07B9" w14:textId="77777777" w:rsidR="00A7273F" w:rsidRDefault="00A7273F" w:rsidP="002548DD">
      <w:r>
        <w:separator/>
      </w:r>
    </w:p>
  </w:footnote>
  <w:footnote w:type="continuationSeparator" w:id="0">
    <w:p w14:paraId="7286E9B4" w14:textId="77777777" w:rsidR="00A7273F" w:rsidRDefault="00A7273F" w:rsidP="00254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F737"/>
    <w:multiLevelType w:val="singleLevel"/>
    <w:tmpl w:val="088EF737"/>
    <w:lvl w:ilvl="0">
      <w:start w:val="1"/>
      <w:numFmt w:val="decimal"/>
      <w:lvlText w:val="%1."/>
      <w:lvlJc w:val="left"/>
      <w:pPr>
        <w:tabs>
          <w:tab w:val="left" w:pos="0"/>
        </w:tabs>
        <w:ind w:firstLine="397"/>
      </w:pPr>
      <w:rPr>
        <w:rFonts w:hint="default"/>
      </w:rPr>
    </w:lvl>
  </w:abstractNum>
  <w:num w:numId="1" w16cid:durableId="147124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598"/>
    <w:rsid w:val="00017A72"/>
    <w:rsid w:val="000400E6"/>
    <w:rsid w:val="000B3A80"/>
    <w:rsid w:val="000C009C"/>
    <w:rsid w:val="000C6216"/>
    <w:rsid w:val="00120225"/>
    <w:rsid w:val="001466D2"/>
    <w:rsid w:val="00167DA9"/>
    <w:rsid w:val="00195F93"/>
    <w:rsid w:val="001A2C05"/>
    <w:rsid w:val="001B5892"/>
    <w:rsid w:val="001F28C4"/>
    <w:rsid w:val="002004AB"/>
    <w:rsid w:val="00222F7B"/>
    <w:rsid w:val="00247950"/>
    <w:rsid w:val="002548DD"/>
    <w:rsid w:val="00283475"/>
    <w:rsid w:val="00283F59"/>
    <w:rsid w:val="003004E6"/>
    <w:rsid w:val="00305054"/>
    <w:rsid w:val="00316330"/>
    <w:rsid w:val="00373F77"/>
    <w:rsid w:val="00380590"/>
    <w:rsid w:val="00380EB7"/>
    <w:rsid w:val="003A60CF"/>
    <w:rsid w:val="003D6E71"/>
    <w:rsid w:val="004140A6"/>
    <w:rsid w:val="00422A58"/>
    <w:rsid w:val="00447035"/>
    <w:rsid w:val="00474E26"/>
    <w:rsid w:val="004E2021"/>
    <w:rsid w:val="004F00F0"/>
    <w:rsid w:val="005026B1"/>
    <w:rsid w:val="00515F4D"/>
    <w:rsid w:val="0052082A"/>
    <w:rsid w:val="00591AA1"/>
    <w:rsid w:val="005A518B"/>
    <w:rsid w:val="005D0DFA"/>
    <w:rsid w:val="00626031"/>
    <w:rsid w:val="0064798A"/>
    <w:rsid w:val="00671279"/>
    <w:rsid w:val="006F1CCC"/>
    <w:rsid w:val="0071630F"/>
    <w:rsid w:val="00726AF2"/>
    <w:rsid w:val="00742093"/>
    <w:rsid w:val="00802538"/>
    <w:rsid w:val="0081249B"/>
    <w:rsid w:val="00915169"/>
    <w:rsid w:val="00916F92"/>
    <w:rsid w:val="00964598"/>
    <w:rsid w:val="009C67B6"/>
    <w:rsid w:val="009E1E3C"/>
    <w:rsid w:val="00A16845"/>
    <w:rsid w:val="00A2053E"/>
    <w:rsid w:val="00A328EC"/>
    <w:rsid w:val="00A539FB"/>
    <w:rsid w:val="00A7273F"/>
    <w:rsid w:val="00A84E2D"/>
    <w:rsid w:val="00AA00AA"/>
    <w:rsid w:val="00AE7E6A"/>
    <w:rsid w:val="00AF41EB"/>
    <w:rsid w:val="00B03F41"/>
    <w:rsid w:val="00B226CB"/>
    <w:rsid w:val="00B5020C"/>
    <w:rsid w:val="00B811D5"/>
    <w:rsid w:val="00B876A4"/>
    <w:rsid w:val="00BE2E5D"/>
    <w:rsid w:val="00BE62C0"/>
    <w:rsid w:val="00C15C42"/>
    <w:rsid w:val="00C51BDC"/>
    <w:rsid w:val="00C7230D"/>
    <w:rsid w:val="00CA6E8C"/>
    <w:rsid w:val="00CB7ACD"/>
    <w:rsid w:val="00CC1A90"/>
    <w:rsid w:val="00CF1F41"/>
    <w:rsid w:val="00D45E86"/>
    <w:rsid w:val="00DA7F09"/>
    <w:rsid w:val="00DC6953"/>
    <w:rsid w:val="00E11F44"/>
    <w:rsid w:val="00E40EA9"/>
    <w:rsid w:val="00E60A7E"/>
    <w:rsid w:val="00E75217"/>
    <w:rsid w:val="00E87AA5"/>
    <w:rsid w:val="00EE0C8F"/>
    <w:rsid w:val="00EF2625"/>
    <w:rsid w:val="00F030AE"/>
    <w:rsid w:val="00F03987"/>
    <w:rsid w:val="00F04026"/>
    <w:rsid w:val="00F339FF"/>
    <w:rsid w:val="00F64A6D"/>
    <w:rsid w:val="00F65947"/>
    <w:rsid w:val="00F926E6"/>
    <w:rsid w:val="00FA18E9"/>
    <w:rsid w:val="00FA3EF7"/>
    <w:rsid w:val="7BB878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0EFAB"/>
  <w15:docId w15:val="{4A682FE4-3FF1-489E-BD15-EB0C4FC9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9"/>
    <w:qFormat/>
    <w:rsid w:val="00CC1A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iPriority w:val="99"/>
    <w:unhideWhenUsed/>
    <w:pPr>
      <w:ind w:leftChars="1600" w:left="1600"/>
    </w:pPr>
  </w:style>
  <w:style w:type="paragraph" w:styleId="a3">
    <w:name w:val="Balloon Text"/>
    <w:basedOn w:val="a"/>
    <w:link w:val="a4"/>
    <w:uiPriority w:val="99"/>
    <w:semiHidden/>
    <w:unhideWhenUsed/>
    <w:rsid w:val="00F926E6"/>
    <w:rPr>
      <w:sz w:val="18"/>
      <w:szCs w:val="18"/>
    </w:rPr>
  </w:style>
  <w:style w:type="character" w:customStyle="1" w:styleId="a4">
    <w:name w:val="批注框文本 字符"/>
    <w:basedOn w:val="a0"/>
    <w:link w:val="a3"/>
    <w:uiPriority w:val="99"/>
    <w:semiHidden/>
    <w:rsid w:val="00F926E6"/>
    <w:rPr>
      <w:kern w:val="2"/>
      <w:sz w:val="18"/>
      <w:szCs w:val="18"/>
    </w:rPr>
  </w:style>
  <w:style w:type="character" w:styleId="a5">
    <w:name w:val="Hyperlink"/>
    <w:basedOn w:val="a0"/>
    <w:uiPriority w:val="99"/>
    <w:unhideWhenUsed/>
    <w:rsid w:val="00C7230D"/>
    <w:rPr>
      <w:color w:val="0000FF" w:themeColor="hyperlink"/>
      <w:u w:val="single"/>
    </w:rPr>
  </w:style>
  <w:style w:type="character" w:styleId="a6">
    <w:name w:val="FollowedHyperlink"/>
    <w:basedOn w:val="a0"/>
    <w:uiPriority w:val="99"/>
    <w:semiHidden/>
    <w:unhideWhenUsed/>
    <w:rsid w:val="00C7230D"/>
    <w:rPr>
      <w:color w:val="800080" w:themeColor="followedHyperlink"/>
      <w:u w:val="single"/>
    </w:rPr>
  </w:style>
  <w:style w:type="paragraph" w:styleId="a7">
    <w:name w:val="List Paragraph"/>
    <w:basedOn w:val="a"/>
    <w:uiPriority w:val="99"/>
    <w:unhideWhenUsed/>
    <w:rsid w:val="000C009C"/>
    <w:pPr>
      <w:ind w:firstLineChars="200" w:firstLine="420"/>
    </w:pPr>
  </w:style>
  <w:style w:type="paragraph" w:styleId="a8">
    <w:name w:val="Normal (Web)"/>
    <w:basedOn w:val="a"/>
    <w:rsid w:val="00380EB7"/>
    <w:pPr>
      <w:spacing w:before="100" w:beforeAutospacing="1" w:after="100" w:afterAutospacing="1"/>
      <w:jc w:val="left"/>
    </w:pPr>
    <w:rPr>
      <w:rFonts w:ascii="Calibri" w:eastAsia="宋体" w:hAnsi="Calibri" w:cs="Times New Roman"/>
      <w:kern w:val="0"/>
      <w:sz w:val="24"/>
      <w:szCs w:val="24"/>
    </w:rPr>
  </w:style>
  <w:style w:type="paragraph" w:styleId="a9">
    <w:name w:val="header"/>
    <w:basedOn w:val="a"/>
    <w:link w:val="aa"/>
    <w:uiPriority w:val="99"/>
    <w:unhideWhenUsed/>
    <w:rsid w:val="002548D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2548DD"/>
    <w:rPr>
      <w:kern w:val="2"/>
      <w:sz w:val="18"/>
      <w:szCs w:val="18"/>
    </w:rPr>
  </w:style>
  <w:style w:type="paragraph" w:styleId="ab">
    <w:name w:val="footer"/>
    <w:basedOn w:val="a"/>
    <w:link w:val="ac"/>
    <w:uiPriority w:val="99"/>
    <w:unhideWhenUsed/>
    <w:rsid w:val="002548DD"/>
    <w:pPr>
      <w:tabs>
        <w:tab w:val="center" w:pos="4153"/>
        <w:tab w:val="right" w:pos="8306"/>
      </w:tabs>
      <w:snapToGrid w:val="0"/>
      <w:jc w:val="left"/>
    </w:pPr>
    <w:rPr>
      <w:sz w:val="18"/>
      <w:szCs w:val="18"/>
    </w:rPr>
  </w:style>
  <w:style w:type="character" w:customStyle="1" w:styleId="ac">
    <w:name w:val="页脚 字符"/>
    <w:basedOn w:val="a0"/>
    <w:link w:val="ab"/>
    <w:uiPriority w:val="99"/>
    <w:rsid w:val="002548D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12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办公登录</dc:creator>
  <cp:lastModifiedBy>常 丽</cp:lastModifiedBy>
  <cp:revision>47</cp:revision>
  <cp:lastPrinted>2022-03-20T09:32:00Z</cp:lastPrinted>
  <dcterms:created xsi:type="dcterms:W3CDTF">2022-04-02T10:09:00Z</dcterms:created>
  <dcterms:modified xsi:type="dcterms:W3CDTF">2023-06-06T06:07:00Z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25FF05E0E28543209AD8E3B505F03CF4</vt:lpwstr>
  </property>
</Properties>
</file>